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C6" w:rsidRDefault="008107C6" w:rsidP="008107C6">
      <w:pPr>
        <w:autoSpaceDE w:val="0"/>
        <w:autoSpaceDN w:val="0"/>
        <w:adjustRightInd w:val="0"/>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8107C6" w:rsidRDefault="008107C6" w:rsidP="008107C6">
      <w:pPr>
        <w:autoSpaceDE w:val="0"/>
        <w:autoSpaceDN w:val="0"/>
        <w:adjustRightInd w:val="0"/>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8107C6" w:rsidRDefault="008107C6" w:rsidP="008107C6">
      <w:pPr>
        <w:autoSpaceDE w:val="0"/>
        <w:autoSpaceDN w:val="0"/>
        <w:adjustRightInd w:val="0"/>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8107C6" w:rsidRDefault="008107C6" w:rsidP="008107C6">
      <w:pPr>
        <w:autoSpaceDE w:val="0"/>
        <w:autoSpaceDN w:val="0"/>
        <w:adjustRightInd w:val="0"/>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8107C6" w:rsidRPr="00BF048B" w:rsidRDefault="008107C6" w:rsidP="008107C6">
      <w:pPr>
        <w:autoSpaceDE w:val="0"/>
        <w:autoSpaceDN w:val="0"/>
        <w:adjustRightInd w:val="0"/>
        <w:spacing w:after="0" w:line="320" w:lineRule="exact"/>
        <w:jc w:val="center"/>
        <w:rPr>
          <w:rFonts w:ascii="Century Gothic" w:hAnsi="Century Gothic" w:cs="Century Gothic"/>
          <w:color w:val="000000"/>
          <w:sz w:val="20"/>
          <w:szCs w:val="20"/>
        </w:rPr>
      </w:pPr>
      <w:r w:rsidRPr="008107C6">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Priznanje za dobro prakso</w:t>
      </w:r>
      <w:r w:rsidRPr="00BF048B">
        <w:rPr>
          <w:rFonts w:ascii="Century Gothic" w:hAnsi="Century Gothic" w:cs="Century Gothic"/>
          <w:color w:val="000000"/>
          <w:sz w:val="20"/>
          <w:szCs w:val="20"/>
        </w:rPr>
        <w:t xml:space="preserve"> </w:t>
      </w:r>
      <w:r w:rsidRPr="00767176">
        <w:rPr>
          <w:rFonts w:ascii="Century Gothic" w:hAnsi="Century Gothic" w:cs="Century Gothic"/>
          <w:b/>
          <w:color w:val="002060"/>
          <w:sz w:val="20"/>
          <w:szCs w:val="20"/>
        </w:rPr>
        <w:t>na področju varnosti in zdravja pri delu 2018-2019 prejme:</w:t>
      </w:r>
    </w:p>
    <w:p w:rsidR="008107C6" w:rsidRPr="00BF048B" w:rsidRDefault="008107C6" w:rsidP="008107C6">
      <w:pPr>
        <w:autoSpaceDE w:val="0"/>
        <w:autoSpaceDN w:val="0"/>
        <w:adjustRightInd w:val="0"/>
        <w:spacing w:after="0" w:line="320" w:lineRule="exact"/>
        <w:rPr>
          <w:rFonts w:ascii="Century Gothic" w:hAnsi="Century Gothic" w:cs="Century Gothic"/>
          <w:color w:val="000000"/>
          <w:sz w:val="20"/>
          <w:szCs w:val="20"/>
        </w:rPr>
      </w:pPr>
    </w:p>
    <w:p w:rsidR="008107C6" w:rsidRPr="008107C6" w:rsidRDefault="008107C6" w:rsidP="008107C6">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107C6">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program usposabljanja študentov za varno delo,</w:t>
      </w:r>
    </w:p>
    <w:p w:rsidR="008107C6" w:rsidRPr="00767176" w:rsidRDefault="008107C6" w:rsidP="008107C6">
      <w:pPr>
        <w:spacing w:after="0" w:line="320" w:lineRule="exact"/>
        <w:jc w:val="center"/>
        <w:rPr>
          <w:rFonts w:ascii="Century Gothic" w:hAnsi="Century Gothic" w:cs="Century Gothic"/>
          <w:b/>
          <w:color w:val="002060"/>
          <w:sz w:val="20"/>
          <w:szCs w:val="20"/>
        </w:rPr>
      </w:pPr>
      <w:r w:rsidRPr="00767176">
        <w:rPr>
          <w:rFonts w:ascii="Century Gothic" w:hAnsi="Century Gothic" w:cs="Century Gothic"/>
          <w:b/>
          <w:color w:val="002060"/>
          <w:sz w:val="20"/>
          <w:szCs w:val="20"/>
        </w:rPr>
        <w:t>ki ga je razvila</w:t>
      </w:r>
    </w:p>
    <w:p w:rsidR="008107C6" w:rsidRPr="008107C6" w:rsidRDefault="008107C6" w:rsidP="008107C6">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107C6">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p w:rsidR="008107C6" w:rsidRPr="008107C6" w:rsidRDefault="008107C6" w:rsidP="008107C6">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107C6">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Univerza v Ljubljani, Fakulteta za kemijo in kemijsko tehnologijo, </w:t>
      </w:r>
    </w:p>
    <w:p w:rsidR="008107C6" w:rsidRPr="008107C6" w:rsidRDefault="008107C6" w:rsidP="008107C6">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107C6">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Večna pot 113, Ljubljana.</w:t>
      </w:r>
    </w:p>
    <w:p w:rsidR="008107C6" w:rsidRPr="00BF048B" w:rsidRDefault="008107C6" w:rsidP="008107C6">
      <w:pPr>
        <w:autoSpaceDE w:val="0"/>
        <w:autoSpaceDN w:val="0"/>
        <w:adjustRightInd w:val="0"/>
        <w:spacing w:after="0" w:line="320" w:lineRule="exact"/>
        <w:jc w:val="both"/>
        <w:rPr>
          <w:rFonts w:ascii="Century Gothic" w:hAnsi="Century Gothic" w:cs="Century Gothic"/>
          <w:color w:val="000000"/>
          <w:sz w:val="20"/>
          <w:szCs w:val="20"/>
        </w:rPr>
      </w:pPr>
    </w:p>
    <w:p w:rsidR="008107C6" w:rsidRDefault="008107C6" w:rsidP="008107C6">
      <w:pPr>
        <w:autoSpaceDE w:val="0"/>
        <w:autoSpaceDN w:val="0"/>
        <w:adjustRightInd w:val="0"/>
        <w:spacing w:after="0" w:line="320" w:lineRule="exact"/>
        <w:jc w:val="both"/>
        <w:rPr>
          <w:rFonts w:ascii="Century Gothic" w:hAnsi="Century Gothic" w:cs="Century Gothic"/>
          <w:color w:val="000000"/>
          <w:sz w:val="20"/>
          <w:szCs w:val="20"/>
        </w:rPr>
      </w:pPr>
    </w:p>
    <w:p w:rsidR="0016463E" w:rsidRPr="00BF048B" w:rsidRDefault="0016463E" w:rsidP="008107C6">
      <w:pPr>
        <w:autoSpaceDE w:val="0"/>
        <w:autoSpaceDN w:val="0"/>
        <w:adjustRightInd w:val="0"/>
        <w:spacing w:after="0" w:line="320" w:lineRule="exact"/>
        <w:jc w:val="both"/>
        <w:rPr>
          <w:rFonts w:ascii="Century Gothic" w:hAnsi="Century Gothic" w:cs="Century Gothic"/>
          <w:color w:val="000000"/>
          <w:sz w:val="20"/>
          <w:szCs w:val="20"/>
        </w:rPr>
      </w:pPr>
      <w:bookmarkStart w:id="0" w:name="_GoBack"/>
      <w:bookmarkEnd w:id="0"/>
    </w:p>
    <w:p w:rsidR="008107C6" w:rsidRPr="00767176" w:rsidRDefault="008107C6" w:rsidP="008107C6">
      <w:pPr>
        <w:autoSpaceDE w:val="0"/>
        <w:autoSpaceDN w:val="0"/>
        <w:adjustRightInd w:val="0"/>
        <w:spacing w:after="0" w:line="320" w:lineRule="exact"/>
        <w:jc w:val="both"/>
        <w:rPr>
          <w:rFonts w:ascii="Century Gothic" w:hAnsi="Century Gothic" w:cs="Symbol"/>
          <w:b/>
          <w:color w:val="002060"/>
          <w:sz w:val="20"/>
          <w:szCs w:val="20"/>
        </w:rPr>
      </w:pPr>
      <w:r w:rsidRPr="00767176">
        <w:rPr>
          <w:rFonts w:ascii="Century Gothic" w:hAnsi="Century Gothic" w:cs="Symbol"/>
          <w:b/>
          <w:color w:val="002060"/>
          <w:sz w:val="20"/>
          <w:szCs w:val="20"/>
        </w:rPr>
        <w:t>Fakulteta za kemijo in kemijsko tehnologijo Univerze v Ljubljani goji temeljno, aplikativno in razvojno raziskovanje na področjih kemije, biokemije, kemijskega inženirstva, procesne, poklicne in požarne varnosti ter varnosti pri delu, pri čemer si prizadeva dosegati odličnost in najvišjo kakovost.</w:t>
      </w:r>
    </w:p>
    <w:p w:rsidR="008107C6" w:rsidRPr="00767176" w:rsidRDefault="008107C6" w:rsidP="008107C6">
      <w:pPr>
        <w:autoSpaceDE w:val="0"/>
        <w:autoSpaceDN w:val="0"/>
        <w:adjustRightInd w:val="0"/>
        <w:spacing w:after="0" w:line="320" w:lineRule="exact"/>
        <w:jc w:val="both"/>
        <w:rPr>
          <w:rFonts w:ascii="Century Gothic" w:hAnsi="Century Gothic" w:cs="Symbol"/>
          <w:color w:val="002060"/>
          <w:sz w:val="20"/>
          <w:szCs w:val="20"/>
        </w:rPr>
      </w:pPr>
    </w:p>
    <w:p w:rsidR="008107C6" w:rsidRPr="00767176" w:rsidRDefault="008107C6" w:rsidP="008107C6">
      <w:pPr>
        <w:autoSpaceDE w:val="0"/>
        <w:autoSpaceDN w:val="0"/>
        <w:adjustRightInd w:val="0"/>
        <w:spacing w:after="0" w:line="320" w:lineRule="exact"/>
        <w:jc w:val="both"/>
        <w:rPr>
          <w:rFonts w:ascii="Century Gothic" w:hAnsi="Century Gothic" w:cs="Symbol"/>
          <w:b/>
          <w:color w:val="002060"/>
          <w:sz w:val="20"/>
          <w:szCs w:val="20"/>
        </w:rPr>
      </w:pPr>
      <w:r w:rsidRPr="00767176">
        <w:rPr>
          <w:rFonts w:ascii="Century Gothic" w:hAnsi="Century Gothic" w:cs="Symbol"/>
          <w:b/>
          <w:color w:val="002060"/>
          <w:sz w:val="20"/>
          <w:szCs w:val="20"/>
        </w:rPr>
        <w:t xml:space="preserve">Fakulteta od leta 1998 študente redno usposablja za varno delo. Vsako leto, še pred pričetkom laboratorijskih vaj, usposabljanje opravi 1.500 do 1.800 študentov, med katerimi so tudi študentje šestih drugih fakultet. Usposabljanje poteka v vsakem letniku, za vse študijske programe pri predmetih, kjer se izvajajo laboratorijske vaje. </w:t>
      </w:r>
    </w:p>
    <w:p w:rsidR="008107C6" w:rsidRPr="00767176" w:rsidRDefault="008107C6" w:rsidP="008107C6">
      <w:pPr>
        <w:autoSpaceDE w:val="0"/>
        <w:autoSpaceDN w:val="0"/>
        <w:adjustRightInd w:val="0"/>
        <w:spacing w:after="0" w:line="320" w:lineRule="exact"/>
        <w:jc w:val="both"/>
        <w:rPr>
          <w:rFonts w:ascii="Century Gothic" w:hAnsi="Century Gothic" w:cs="Symbol"/>
          <w:color w:val="002060"/>
          <w:sz w:val="20"/>
          <w:szCs w:val="20"/>
        </w:rPr>
      </w:pPr>
    </w:p>
    <w:p w:rsidR="008107C6" w:rsidRPr="00767176" w:rsidRDefault="008107C6" w:rsidP="008107C6">
      <w:pPr>
        <w:autoSpaceDE w:val="0"/>
        <w:autoSpaceDN w:val="0"/>
        <w:adjustRightInd w:val="0"/>
        <w:spacing w:after="0" w:line="320" w:lineRule="exact"/>
        <w:jc w:val="both"/>
        <w:rPr>
          <w:rFonts w:ascii="Century Gothic" w:hAnsi="Century Gothic" w:cs="Symbol"/>
          <w:b/>
          <w:color w:val="002060"/>
          <w:sz w:val="20"/>
          <w:szCs w:val="20"/>
        </w:rPr>
      </w:pPr>
      <w:r w:rsidRPr="00767176">
        <w:rPr>
          <w:rFonts w:ascii="Century Gothic" w:hAnsi="Century Gothic" w:cs="Symbol"/>
          <w:b/>
          <w:color w:val="002060"/>
          <w:sz w:val="20"/>
          <w:szCs w:val="20"/>
        </w:rPr>
        <w:t>Informacijo o poteku usposabljanja za varno delo študentje prejmejo že ob samem vpisu. Znanje uvodnega predavanja poglabljajo s pomočjo spletnega gradiva in ga preverjajo s spletnim testom. Pred vsako posamezno laboratorijsko vajo študentje dobijo navodila za varno delo, ki so obenem sestavni del vsakega prikaza laboratorijske vaje. Pedagoško osebje stalno nadzira, ali študentje pri laboratorijski vaji spoštujejo pravila varnega dela. Študentje so  seznanjeni tudi s pravilnim ukrepanjem v primeru nezgode pri delu. Po končanem usposabljanju vsak študent podpiše izjavo, s katero se zaveže, da bo pri delu v laboratoriju spoštoval pravila varnega dela.</w:t>
      </w:r>
    </w:p>
    <w:p w:rsidR="008107C6" w:rsidRPr="00767176" w:rsidRDefault="008107C6" w:rsidP="008107C6">
      <w:pPr>
        <w:autoSpaceDE w:val="0"/>
        <w:autoSpaceDN w:val="0"/>
        <w:adjustRightInd w:val="0"/>
        <w:spacing w:after="0" w:line="320" w:lineRule="exact"/>
        <w:jc w:val="both"/>
        <w:rPr>
          <w:rFonts w:ascii="Century Gothic" w:hAnsi="Century Gothic" w:cs="Symbol"/>
          <w:b/>
          <w:color w:val="002060"/>
          <w:sz w:val="20"/>
          <w:szCs w:val="20"/>
        </w:rPr>
      </w:pPr>
    </w:p>
    <w:p w:rsidR="005C0989" w:rsidRDefault="005C0989"/>
    <w:sectPr w:rsidR="005C0989" w:rsidSect="000423C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C6"/>
    <w:rsid w:val="000423C7"/>
    <w:rsid w:val="0016463E"/>
    <w:rsid w:val="005C0989"/>
    <w:rsid w:val="008107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06B1"/>
  <w15:chartTrackingRefBased/>
  <w15:docId w15:val="{E8558010-E8ED-4A6A-8E64-79CAFD86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07C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2019-09-23T14:52:00Z</dcterms:created>
  <dcterms:modified xsi:type="dcterms:W3CDTF">2019-09-23T14:59:00Z</dcterms:modified>
</cp:coreProperties>
</file>